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A3501F">
        <w:rPr>
          <w:szCs w:val="22"/>
        </w:rPr>
        <w:t>4</w:t>
      </w:r>
      <w:r w:rsidRPr="00D7122A">
        <w:rPr>
          <w:szCs w:val="22"/>
        </w:rPr>
        <w:t xml:space="preserve"> Výzvy </w:t>
      </w:r>
      <w:r w:rsidR="00A3501F">
        <w:rPr>
          <w:szCs w:val="22"/>
        </w:rPr>
        <w:t xml:space="preserve">k podání nabídky </w:t>
      </w:r>
      <w:r w:rsidRPr="00D7122A">
        <w:rPr>
          <w:szCs w:val="22"/>
        </w:rPr>
        <w:t xml:space="preserve">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8.2. a 8.3</w:t>
      </w:r>
      <w:proofErr w:type="gramEnd"/>
      <w:r w:rsidRPr="00D7122A">
        <w:rPr>
          <w:b/>
          <w:color w:val="FF0000"/>
          <w:szCs w:val="22"/>
        </w:rPr>
        <w:t xml:space="preserve">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</w:t>
      </w:r>
      <w:r w:rsidRPr="00A3501F">
        <w:rPr>
          <w:rFonts w:eastAsia="Times New Roman" w:cs="Times New Roman"/>
          <w:lang w:eastAsia="cs-CZ"/>
        </w:rPr>
        <w:t xml:space="preserve">na veřejnou zakázku malého rozsahu s názvem </w:t>
      </w:r>
      <w:bookmarkStart w:id="0" w:name="_Toc403053768"/>
      <w:r w:rsidRPr="00A3501F">
        <w:rPr>
          <w:rFonts w:eastAsia="Times New Roman" w:cs="Times New Roman"/>
          <w:b/>
          <w:lang w:eastAsia="cs-CZ"/>
        </w:rPr>
        <w:t>„</w:t>
      </w:r>
      <w:bookmarkEnd w:id="0"/>
      <w:r w:rsidR="00A3501F" w:rsidRPr="00A3501F">
        <w:rPr>
          <w:rFonts w:eastAsia="Times New Roman" w:cs="Times New Roman"/>
          <w:b/>
          <w:lang w:eastAsia="cs-CZ"/>
        </w:rPr>
        <w:t>Implementace jednotného vizuálního stylu organizace Správy železniční dopravní cesty</w:t>
      </w:r>
      <w:r w:rsidRPr="00A3501F">
        <w:rPr>
          <w:rFonts w:eastAsia="Times New Roman" w:cs="Times New Roman"/>
          <w:b/>
          <w:lang w:eastAsia="cs-CZ"/>
        </w:rPr>
        <w:t>“</w:t>
      </w:r>
      <w:r w:rsidRPr="00A3501F">
        <w:rPr>
          <w:rFonts w:eastAsia="Times New Roman" w:cs="Times New Roman"/>
          <w:lang w:eastAsia="cs-CZ"/>
        </w:rPr>
        <w:t xml:space="preserve">, </w:t>
      </w:r>
      <w:proofErr w:type="gramStart"/>
      <w:r w:rsidRPr="00A3501F">
        <w:rPr>
          <w:rFonts w:eastAsia="Times New Roman" w:cs="Times New Roman"/>
          <w:lang w:eastAsia="cs-CZ"/>
        </w:rPr>
        <w:t>č.j.</w:t>
      </w:r>
      <w:proofErr w:type="gramEnd"/>
      <w:r w:rsidRPr="00A3501F">
        <w:rPr>
          <w:rFonts w:eastAsia="Times New Roman" w:cs="Times New Roman"/>
          <w:lang w:eastAsia="cs-CZ"/>
        </w:rPr>
        <w:t xml:space="preserve"> </w:t>
      </w:r>
      <w:bookmarkStart w:id="1" w:name="_GoBack"/>
      <w:r w:rsidR="00A3501F" w:rsidRPr="00A3501F">
        <w:rPr>
          <w:rFonts w:eastAsia="Times New Roman" w:cs="Times New Roman"/>
          <w:lang w:eastAsia="cs-CZ"/>
        </w:rPr>
        <w:t>37508/2019-SŽDC-GŘ-O8</w:t>
      </w:r>
      <w:bookmarkEnd w:id="1"/>
      <w:r w:rsidRPr="00A3501F">
        <w:rPr>
          <w:rFonts w:eastAsia="Times New Roman" w:cs="Times New Roman"/>
          <w:lang w:eastAsia="cs-CZ"/>
        </w:rPr>
        <w:t xml:space="preserve">, tímto čestně prohlašuje, že </w:t>
      </w:r>
      <w:r w:rsidRPr="00A3501F">
        <w:rPr>
          <w:rFonts w:eastAsia="Calibri" w:cs="Times New Roman"/>
        </w:rPr>
        <w:t>údaje a další skutečnosti uvedené či jinak řádné označené v nabídce, respektive v  smlouvě o dílo (dále jen „smlouva“), považuje za obchodní tajemství ve smyslu ustanovení § 504 zákona č. 89/2012 Sb., občanský zákoník, ve znění pozdějších předpisů (dále jen „obchodní tajemství“ a „občanský zákoník).</w:t>
      </w:r>
      <w:r w:rsidRPr="00784EE4">
        <w:rPr>
          <w:rFonts w:eastAsia="Calibri" w:cs="Times New Roman"/>
        </w:rPr>
        <w:t xml:space="preserve"> 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E22C1B">
      <w:pPr>
        <w:spacing w:line="240" w:lineRule="auto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E22C1B">
      <w:pPr>
        <w:spacing w:line="240" w:lineRule="auto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C34" w:rsidRDefault="00AF1C34" w:rsidP="00962258">
      <w:pPr>
        <w:spacing w:after="0" w:line="240" w:lineRule="auto"/>
      </w:pPr>
      <w:r>
        <w:separator/>
      </w:r>
    </w:p>
  </w:endnote>
  <w:endnote w:type="continuationSeparator" w:id="0">
    <w:p w:rsidR="00AF1C34" w:rsidRDefault="00AF1C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56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5C96641" wp14:editId="1A646C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9A0A73B" wp14:editId="433C52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C34" w:rsidRDefault="00AF1C34" w:rsidP="00962258">
      <w:pPr>
        <w:spacing w:after="0" w:line="240" w:lineRule="auto"/>
      </w:pPr>
      <w:r>
        <w:separator/>
      </w:r>
    </w:p>
  </w:footnote>
  <w:footnote w:type="continuationSeparator" w:id="0">
    <w:p w:rsidR="00AF1C34" w:rsidRDefault="00AF1C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040D2763" wp14:editId="07ACBB5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4475"/>
    <w:rsid w:val="004F4B9B"/>
    <w:rsid w:val="00511AB9"/>
    <w:rsid w:val="00523EA7"/>
    <w:rsid w:val="00553375"/>
    <w:rsid w:val="005736B7"/>
    <w:rsid w:val="00575E5A"/>
    <w:rsid w:val="005F1404"/>
    <w:rsid w:val="0061068E"/>
    <w:rsid w:val="00625DE8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710723"/>
    <w:rsid w:val="00714D6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501F"/>
    <w:rsid w:val="00A6177B"/>
    <w:rsid w:val="00A66136"/>
    <w:rsid w:val="00AA4CBB"/>
    <w:rsid w:val="00AA65FA"/>
    <w:rsid w:val="00AA7351"/>
    <w:rsid w:val="00AD056F"/>
    <w:rsid w:val="00AD6731"/>
    <w:rsid w:val="00AF1C34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03FFC"/>
    <w:rsid w:val="00E22C1B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B5681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A00AB-DCF0-4EE7-92E9-4DDC9F7C9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3</TotalTime>
  <Pages>1</Pages>
  <Words>360</Words>
  <Characters>2127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Herdová Veronika, DiS.</cp:lastModifiedBy>
  <cp:revision>6</cp:revision>
  <cp:lastPrinted>2019-06-25T07:40:00Z</cp:lastPrinted>
  <dcterms:created xsi:type="dcterms:W3CDTF">2019-03-08T07:31:00Z</dcterms:created>
  <dcterms:modified xsi:type="dcterms:W3CDTF">2019-06-25T07:41:00Z</dcterms:modified>
</cp:coreProperties>
</file>